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46" w:rsidRPr="00886246" w:rsidRDefault="00886246" w:rsidP="00886246">
      <w:pPr>
        <w:rPr>
          <w:rFonts w:ascii="Times New Roman" w:hAnsi="Times New Roman" w:cs="Times New Roman"/>
          <w:b/>
          <w:sz w:val="24"/>
          <w:szCs w:val="24"/>
        </w:rPr>
      </w:pPr>
      <w:r w:rsidRPr="0088624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6246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886246" w:rsidRPr="00886246" w:rsidRDefault="00886246" w:rsidP="0088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46">
        <w:rPr>
          <w:rFonts w:ascii="Times New Roman" w:hAnsi="Times New Roman" w:cs="Times New Roman"/>
          <w:b/>
          <w:sz w:val="24"/>
          <w:szCs w:val="24"/>
        </w:rPr>
        <w:t>«Детский сад п. Пробуждение»</w:t>
      </w:r>
    </w:p>
    <w:p w:rsidR="00886246" w:rsidRDefault="00886246" w:rsidP="0088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46">
        <w:rPr>
          <w:rFonts w:ascii="Times New Roman" w:hAnsi="Times New Roman" w:cs="Times New Roman"/>
          <w:b/>
          <w:sz w:val="24"/>
          <w:szCs w:val="24"/>
        </w:rPr>
        <w:t>Энгельсского муниципального района Саратовской области</w:t>
      </w:r>
    </w:p>
    <w:p w:rsidR="00886246" w:rsidRPr="00886246" w:rsidRDefault="00886246" w:rsidP="008862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246">
        <w:rPr>
          <w:rFonts w:ascii="Times New Roman" w:hAnsi="Times New Roman" w:cs="Times New Roman"/>
          <w:sz w:val="24"/>
          <w:szCs w:val="24"/>
        </w:rPr>
        <w:t xml:space="preserve"> 413151, Саратовская </w:t>
      </w:r>
      <w:r>
        <w:rPr>
          <w:rFonts w:ascii="Times New Roman" w:hAnsi="Times New Roman" w:cs="Times New Roman"/>
          <w:sz w:val="24"/>
          <w:szCs w:val="24"/>
        </w:rPr>
        <w:t xml:space="preserve">  область, </w:t>
      </w:r>
      <w:r w:rsidRPr="00886246">
        <w:rPr>
          <w:rFonts w:ascii="Times New Roman" w:hAnsi="Times New Roman" w:cs="Times New Roman"/>
          <w:sz w:val="24"/>
          <w:szCs w:val="24"/>
        </w:rPr>
        <w:t>Энгельсский район, п. Пробуждение</w:t>
      </w:r>
    </w:p>
    <w:p w:rsidR="00886246" w:rsidRDefault="00886246" w:rsidP="00886246">
      <w:pPr>
        <w:spacing w:after="129" w:line="259" w:lineRule="auto"/>
        <w:jc w:val="right"/>
      </w:pPr>
      <w:r>
        <w:t xml:space="preserve"> </w:t>
      </w:r>
    </w:p>
    <w:p w:rsidR="00886246" w:rsidRDefault="00886246" w:rsidP="00886246">
      <w:pPr>
        <w:spacing w:after="131" w:line="259" w:lineRule="auto"/>
        <w:jc w:val="right"/>
      </w:pPr>
      <w:r>
        <w:t xml:space="preserve"> </w:t>
      </w:r>
    </w:p>
    <w:p w:rsidR="00886246" w:rsidRDefault="00886246" w:rsidP="00886246">
      <w:pPr>
        <w:spacing w:after="131" w:line="259" w:lineRule="auto"/>
        <w:jc w:val="right"/>
      </w:pPr>
      <w:r>
        <w:t xml:space="preserve"> </w:t>
      </w:r>
    </w:p>
    <w:p w:rsidR="00886246" w:rsidRDefault="00886246" w:rsidP="00886246">
      <w:pPr>
        <w:spacing w:after="131" w:line="259" w:lineRule="auto"/>
        <w:jc w:val="right"/>
      </w:pPr>
      <w:bookmarkStart w:id="0" w:name="_GoBack"/>
      <w:bookmarkEnd w:id="0"/>
      <w:r>
        <w:t xml:space="preserve"> </w:t>
      </w:r>
    </w:p>
    <w:p w:rsidR="00886246" w:rsidRDefault="00886246" w:rsidP="00886246">
      <w:pPr>
        <w:spacing w:after="131" w:line="259" w:lineRule="auto"/>
        <w:jc w:val="right"/>
      </w:pPr>
      <w:r>
        <w:t xml:space="preserve"> </w:t>
      </w:r>
    </w:p>
    <w:p w:rsidR="00886246" w:rsidRDefault="00886246" w:rsidP="00886246">
      <w:pPr>
        <w:spacing w:after="129" w:line="259" w:lineRule="auto"/>
        <w:jc w:val="right"/>
      </w:pPr>
      <w:r>
        <w:t xml:space="preserve"> </w:t>
      </w:r>
    </w:p>
    <w:p w:rsidR="00886246" w:rsidRDefault="00886246" w:rsidP="00886246">
      <w:pPr>
        <w:spacing w:after="131" w:line="259" w:lineRule="auto"/>
        <w:jc w:val="right"/>
      </w:pPr>
      <w:r>
        <w:t xml:space="preserve"> </w:t>
      </w:r>
    </w:p>
    <w:p w:rsidR="00886246" w:rsidRDefault="00886246" w:rsidP="00886246">
      <w:pPr>
        <w:spacing w:after="186" w:line="259" w:lineRule="auto"/>
        <w:jc w:val="right"/>
      </w:pPr>
      <w:r>
        <w:t xml:space="preserve"> </w:t>
      </w:r>
    </w:p>
    <w:p w:rsidR="00886246" w:rsidRDefault="00886246" w:rsidP="008862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D42C6">
        <w:rPr>
          <w:b/>
          <w:i/>
          <w:sz w:val="28"/>
          <w:szCs w:val="28"/>
          <w:shd w:val="clear" w:color="auto" w:fill="FFFFFF"/>
        </w:rPr>
        <w:t>Консультация для педагогов</w:t>
      </w:r>
      <w:r w:rsidRPr="001A30EE">
        <w:rPr>
          <w:b/>
          <w:sz w:val="28"/>
          <w:szCs w:val="28"/>
          <w:shd w:val="clear" w:color="auto" w:fill="FFFFFF"/>
        </w:rPr>
        <w:t xml:space="preserve"> </w:t>
      </w:r>
    </w:p>
    <w:p w:rsidR="00886246" w:rsidRDefault="00886246" w:rsidP="008862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  <w:shd w:val="clear" w:color="auto" w:fill="FFFFFF"/>
        </w:rPr>
      </w:pPr>
      <w:r w:rsidRPr="003D42C6">
        <w:rPr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886246" w:rsidRPr="003D42C6" w:rsidRDefault="00886246" w:rsidP="0088624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3D42C6">
        <w:rPr>
          <w:b/>
          <w:color w:val="FF0000"/>
          <w:sz w:val="36"/>
          <w:szCs w:val="36"/>
          <w:shd w:val="clear" w:color="auto" w:fill="FFFFFF"/>
        </w:rPr>
        <w:t>«Как включить в работу с дошкольниками знакомство с государственными символами РФ»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29" w:line="259" w:lineRule="auto"/>
        <w:jc w:val="center"/>
      </w:pPr>
      <w:r>
        <w:t xml:space="preserve"> </w:t>
      </w:r>
    </w:p>
    <w:p w:rsidR="00886246" w:rsidRDefault="00886246" w:rsidP="00886246">
      <w:pPr>
        <w:spacing w:after="132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29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after="131" w:line="259" w:lineRule="auto"/>
        <w:jc w:val="center"/>
      </w:pPr>
      <w:r>
        <w:t xml:space="preserve"> </w:t>
      </w:r>
    </w:p>
    <w:p w:rsidR="00886246" w:rsidRDefault="00886246" w:rsidP="00886246">
      <w:pPr>
        <w:spacing w:line="259" w:lineRule="auto"/>
        <w:ind w:left="10" w:right="72"/>
        <w:jc w:val="center"/>
      </w:pPr>
    </w:p>
    <w:p w:rsidR="00886246" w:rsidRDefault="00886246" w:rsidP="00886246">
      <w:pPr>
        <w:spacing w:line="259" w:lineRule="auto"/>
        <w:ind w:left="10" w:right="72"/>
        <w:jc w:val="center"/>
      </w:pPr>
    </w:p>
    <w:p w:rsidR="00886246" w:rsidRDefault="00886246" w:rsidP="00886246">
      <w:pPr>
        <w:spacing w:line="259" w:lineRule="auto"/>
        <w:ind w:left="10" w:right="72"/>
        <w:jc w:val="center"/>
      </w:pPr>
    </w:p>
    <w:p w:rsidR="00886246" w:rsidRDefault="00886246" w:rsidP="00886246">
      <w:pPr>
        <w:spacing w:line="259" w:lineRule="auto"/>
        <w:ind w:left="10" w:right="72"/>
        <w:jc w:val="center"/>
      </w:pPr>
    </w:p>
    <w:p w:rsidR="00886246" w:rsidRDefault="00886246" w:rsidP="00886246">
      <w:pPr>
        <w:spacing w:line="259" w:lineRule="auto"/>
        <w:ind w:left="10" w:right="72"/>
        <w:jc w:val="center"/>
      </w:pPr>
    </w:p>
    <w:p w:rsidR="00886246" w:rsidRPr="00886246" w:rsidRDefault="00886246" w:rsidP="00886246">
      <w:pPr>
        <w:spacing w:line="259" w:lineRule="auto"/>
        <w:ind w:left="10" w:right="72"/>
        <w:jc w:val="center"/>
        <w:rPr>
          <w:rFonts w:ascii="Times New Roman" w:hAnsi="Times New Roman" w:cs="Times New Roman"/>
          <w:sz w:val="24"/>
          <w:szCs w:val="24"/>
        </w:rPr>
      </w:pPr>
      <w:r w:rsidRPr="00886246">
        <w:rPr>
          <w:rFonts w:ascii="Times New Roman" w:hAnsi="Times New Roman" w:cs="Times New Roman"/>
          <w:sz w:val="24"/>
          <w:szCs w:val="24"/>
        </w:rPr>
        <w:t>2023</w:t>
      </w:r>
    </w:p>
    <w:p w:rsidR="00886246" w:rsidRDefault="00886246" w:rsidP="001A3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886246" w:rsidRDefault="00886246" w:rsidP="001A3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</w:p>
    <w:p w:rsidR="003D42C6" w:rsidRDefault="003D42C6" w:rsidP="001A3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3D42C6">
        <w:rPr>
          <w:b/>
          <w:i/>
          <w:sz w:val="28"/>
          <w:szCs w:val="28"/>
          <w:shd w:val="clear" w:color="auto" w:fill="FFFFFF"/>
        </w:rPr>
        <w:t>Консультация для педагогов</w:t>
      </w:r>
      <w:r w:rsidR="004243E5" w:rsidRPr="001A30EE">
        <w:rPr>
          <w:b/>
          <w:sz w:val="28"/>
          <w:szCs w:val="28"/>
          <w:shd w:val="clear" w:color="auto" w:fill="FFFFFF"/>
        </w:rPr>
        <w:t xml:space="preserve"> </w:t>
      </w:r>
    </w:p>
    <w:p w:rsidR="008A05FE" w:rsidRDefault="004243E5" w:rsidP="001A3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  <w:shd w:val="clear" w:color="auto" w:fill="FFFFFF"/>
        </w:rPr>
      </w:pPr>
      <w:r w:rsidRPr="003D42C6">
        <w:rPr>
          <w:b/>
          <w:color w:val="FF0000"/>
          <w:sz w:val="36"/>
          <w:szCs w:val="36"/>
          <w:shd w:val="clear" w:color="auto" w:fill="FFFFFF"/>
        </w:rPr>
        <w:t xml:space="preserve"> </w:t>
      </w:r>
    </w:p>
    <w:p w:rsidR="004243E5" w:rsidRPr="003D42C6" w:rsidRDefault="004243E5" w:rsidP="001A30E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36"/>
          <w:szCs w:val="36"/>
        </w:rPr>
      </w:pPr>
      <w:r w:rsidRPr="003D42C6">
        <w:rPr>
          <w:b/>
          <w:color w:val="FF0000"/>
          <w:sz w:val="36"/>
          <w:szCs w:val="36"/>
          <w:shd w:val="clear" w:color="auto" w:fill="FFFFFF"/>
        </w:rPr>
        <w:t>«Как включить в работу с дошкольниками знакомство с государственными символами РФ»</w:t>
      </w:r>
    </w:p>
    <w:p w:rsidR="001A30EE" w:rsidRPr="003D42C6" w:rsidRDefault="001A30EE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36"/>
          <w:szCs w:val="36"/>
          <w:shd w:val="clear" w:color="auto" w:fill="FFFFFF"/>
        </w:rPr>
      </w:pPr>
    </w:p>
    <w:p w:rsidR="001E0470" w:rsidRPr="001A30EE" w:rsidRDefault="001E0470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Время идет, рождаются новые традиции, складываются новые обычаи. Но без наследия прошлого и настоящего не может быть будущего. Нынешние дети растут в эпоху, отличающуюся от предыдущей: другие ценности, идеалы, правила. Но из поколения в поколение передается любовь к ближнему, широта души и другие качества, присущие русскому народу. </w:t>
      </w:r>
    </w:p>
    <w:p w:rsidR="001E0470" w:rsidRPr="001A30EE" w:rsidRDefault="001E0470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 xml:space="preserve">Воспитание любви к родному краю, к родной культуре, к родному </w:t>
      </w:r>
      <w:r w:rsidR="00260674" w:rsidRPr="001A30EE">
        <w:rPr>
          <w:sz w:val="28"/>
          <w:szCs w:val="28"/>
        </w:rPr>
        <w:t>поселку</w:t>
      </w:r>
      <w:r w:rsidRPr="001A30EE">
        <w:rPr>
          <w:sz w:val="28"/>
          <w:szCs w:val="28"/>
        </w:rPr>
        <w:t>, к родной речи – задача первостепенной важности, и нет необходимости, это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человечеству...</w:t>
      </w:r>
    </w:p>
    <w:p w:rsidR="001E0470" w:rsidRPr="001A30EE" w:rsidRDefault="001E0470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Сегодня мы на многое начинаем смотреть по-иному, многое для себя открываем и переоцениваем. С уверенностью можно сказать, что большинство, к сожалению, очень поверхностно знакомо, например, с народной культурой, как жили русские люди? Как работали, как отдыхали, что их радовало, что тревожило, как они соблюдали обычаи, чем украшали свой быт, о чём мечтали. Ответить на эти и подобные вопросы – значит восстановить связь времён, вернуть утраченные ценности. Очевидна необходимость восстановления утраченных связей современного человека с культурой своего народа. </w:t>
      </w:r>
    </w:p>
    <w:p w:rsidR="001E0470" w:rsidRPr="001A30EE" w:rsidRDefault="001E0470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Особая роль в решении этой проблемы отводится детскому саду. Кто как не воспитатель поможет нашим детям узнать и полюбить родной край, русские национальные традиции, обычаи, культуру, историю Руси. Необходимо донести до сознания своих воспитанников, что они являются носителями русской народной культуры, воспитывать ребят в национальных традициях.</w:t>
      </w:r>
    </w:p>
    <w:p w:rsidR="00627416" w:rsidRPr="001A30EE" w:rsidRDefault="00627416" w:rsidP="001A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E4EA6" w:rsidRDefault="002B2485" w:rsidP="001A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B2485">
        <w:rPr>
          <w:sz w:val="28"/>
          <w:szCs w:val="28"/>
          <w:shd w:val="clear" w:color="auto" w:fill="FFFFFF"/>
        </w:rPr>
        <w:t xml:space="preserve">Патриотическое воспитание в образовательных организациях – одна из важнейших задач, которую сегодня перед нами ставит государство. Достаточно посмотреть на обновленный пакет нормативных документов, посвященных патриотическому воспитанию </w:t>
      </w:r>
      <w:r w:rsidR="008E4EA6">
        <w:rPr>
          <w:sz w:val="28"/>
          <w:szCs w:val="28"/>
          <w:shd w:val="clear" w:color="auto" w:fill="FFFFFF"/>
        </w:rPr>
        <w:tab/>
      </w:r>
      <w:r w:rsidRPr="002B2485">
        <w:rPr>
          <w:sz w:val="28"/>
          <w:szCs w:val="28"/>
          <w:shd w:val="clear" w:color="auto" w:fill="FFFFFF"/>
        </w:rPr>
        <w:t xml:space="preserve">детей </w:t>
      </w:r>
      <w:r w:rsidR="008E4EA6">
        <w:rPr>
          <w:sz w:val="28"/>
          <w:szCs w:val="28"/>
          <w:shd w:val="clear" w:color="auto" w:fill="FFFFFF"/>
        </w:rPr>
        <w:tab/>
      </w:r>
      <w:r w:rsidRPr="002B2485">
        <w:rPr>
          <w:sz w:val="28"/>
          <w:szCs w:val="28"/>
          <w:shd w:val="clear" w:color="auto" w:fill="FFFFFF"/>
        </w:rPr>
        <w:t xml:space="preserve">и </w:t>
      </w:r>
      <w:r w:rsidR="008E4EA6">
        <w:rPr>
          <w:sz w:val="28"/>
          <w:szCs w:val="28"/>
          <w:shd w:val="clear" w:color="auto" w:fill="FFFFFF"/>
        </w:rPr>
        <w:tab/>
      </w:r>
      <w:r w:rsidRPr="002B2485">
        <w:rPr>
          <w:sz w:val="28"/>
          <w:szCs w:val="28"/>
          <w:shd w:val="clear" w:color="auto" w:fill="FFFFFF"/>
        </w:rPr>
        <w:t>молодежи.</w:t>
      </w:r>
    </w:p>
    <w:p w:rsidR="00436804" w:rsidRPr="002B2485" w:rsidRDefault="00436804" w:rsidP="00436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485">
        <w:rPr>
          <w:rFonts w:ascii="Times New Roman" w:eastAsia="Times New Roman" w:hAnsi="Times New Roman" w:cs="Times New Roman"/>
          <w:b/>
          <w:i/>
          <w:sz w:val="28"/>
          <w:szCs w:val="28"/>
        </w:rPr>
        <w:t>На что следует обратить внимание при организации работы по патриотическому воспитанию?</w:t>
      </w:r>
      <w:r w:rsidRPr="002B2485">
        <w:rPr>
          <w:rFonts w:ascii="Times New Roman" w:eastAsia="Times New Roman" w:hAnsi="Times New Roman" w:cs="Times New Roman"/>
          <w:sz w:val="28"/>
          <w:szCs w:val="28"/>
        </w:rPr>
        <w:t xml:space="preserve"> Это возрастные особенности детей и адаптация патриотического содержания воспитания для них. Это принципиальный момент! Только учет возрастных особенностей обеспечит качество работы по патриотическому воспитанию в детском саду. От возрастных особенностей и возможностей детей зависит отбор содержания, форм и методов патриотического воспитания дошкольников, предметно-пространственные условия и характер взаимодействия с родителями.</w:t>
      </w:r>
    </w:p>
    <w:p w:rsidR="00436804" w:rsidRDefault="00436804" w:rsidP="001A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260674" w:rsidRPr="001A30EE" w:rsidRDefault="008E4EA6" w:rsidP="001A30E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Сегодня, мы остановимся более подробно на одном из важных направлений патриотического воспитания дошкольников – на изучение государственных символов РФ.</w:t>
      </w:r>
      <w:r w:rsidR="002B2485" w:rsidRPr="002B2485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="00260674" w:rsidRPr="002B2485">
        <w:rPr>
          <w:sz w:val="28"/>
          <w:szCs w:val="28"/>
        </w:rPr>
        <w:t> </w:t>
      </w:r>
      <w:r w:rsidR="00260674" w:rsidRPr="001A30EE">
        <w:rPr>
          <w:sz w:val="28"/>
          <w:szCs w:val="28"/>
        </w:rPr>
        <w:t xml:space="preserve">Детские сады должны организовать изучение государственных символов России. </w:t>
      </w:r>
      <w:r w:rsidR="00260674" w:rsidRPr="001A30EE">
        <w:rPr>
          <w:sz w:val="28"/>
          <w:szCs w:val="28"/>
        </w:rPr>
        <w:lastRenderedPageBreak/>
        <w:t>Спланир</w:t>
      </w:r>
      <w:r w:rsidR="00141213" w:rsidRPr="001A30EE">
        <w:rPr>
          <w:sz w:val="28"/>
          <w:szCs w:val="28"/>
        </w:rPr>
        <w:t xml:space="preserve">овать надо </w:t>
      </w:r>
      <w:r w:rsidR="00260674" w:rsidRPr="001A30EE">
        <w:rPr>
          <w:sz w:val="28"/>
          <w:szCs w:val="28"/>
        </w:rPr>
        <w:t xml:space="preserve"> эту  работу в двух направлениях – через обустройство предметно-пространственной среды и включение мероприятий по ознакомлению с </w:t>
      </w:r>
      <w:proofErr w:type="spellStart"/>
      <w:r w:rsidR="00260674" w:rsidRPr="001A30EE">
        <w:rPr>
          <w:sz w:val="28"/>
          <w:szCs w:val="28"/>
        </w:rPr>
        <w:t>госсимволами</w:t>
      </w:r>
      <w:proofErr w:type="spellEnd"/>
      <w:r w:rsidR="00260674" w:rsidRPr="001A30EE">
        <w:rPr>
          <w:sz w:val="28"/>
          <w:szCs w:val="28"/>
        </w:rPr>
        <w:t xml:space="preserve"> в воспитательно-образовательный процесс (</w:t>
      </w:r>
      <w:hyperlink r:id="rId6" w:anchor="/document/99/350261466/" w:tgtFrame="_self" w:history="1">
        <w:r w:rsidR="00260674" w:rsidRPr="001A30EE">
          <w:rPr>
            <w:sz w:val="28"/>
            <w:szCs w:val="28"/>
          </w:rPr>
          <w:t xml:space="preserve">письмо </w:t>
        </w:r>
        <w:proofErr w:type="spellStart"/>
        <w:r w:rsidR="00260674" w:rsidRPr="001A30EE">
          <w:rPr>
            <w:sz w:val="28"/>
            <w:szCs w:val="28"/>
          </w:rPr>
          <w:t>Минпросвещения</w:t>
        </w:r>
        <w:proofErr w:type="spellEnd"/>
        <w:r w:rsidR="00260674" w:rsidRPr="001A30EE">
          <w:rPr>
            <w:sz w:val="28"/>
            <w:szCs w:val="28"/>
          </w:rPr>
          <w:t xml:space="preserve"> от 15.04.2022 № СК-295/06</w:t>
        </w:r>
      </w:hyperlink>
      <w:r w:rsidR="00260674" w:rsidRPr="001A30EE">
        <w:rPr>
          <w:sz w:val="28"/>
          <w:szCs w:val="28"/>
        </w:rPr>
        <w:t>).</w:t>
      </w:r>
    </w:p>
    <w:p w:rsidR="002B2485" w:rsidRPr="002B2485" w:rsidRDefault="002B2485" w:rsidP="001A3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EA6" w:rsidRDefault="008E4EA6" w:rsidP="008E4E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16777" w:rsidRPr="008E4EA6" w:rsidRDefault="00316777" w:rsidP="008E4E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E4EA6">
        <w:rPr>
          <w:b/>
          <w:sz w:val="28"/>
          <w:szCs w:val="28"/>
        </w:rPr>
        <w:t>Как выстроить работу</w:t>
      </w:r>
      <w:r w:rsidR="008E4EA6">
        <w:rPr>
          <w:b/>
          <w:sz w:val="28"/>
          <w:szCs w:val="28"/>
        </w:rPr>
        <w:t xml:space="preserve">, </w:t>
      </w:r>
      <w:r w:rsidR="008E4EA6" w:rsidRPr="008E4EA6">
        <w:rPr>
          <w:rStyle w:val="a5"/>
          <w:sz w:val="28"/>
          <w:szCs w:val="28"/>
        </w:rPr>
        <w:t xml:space="preserve"> </w:t>
      </w:r>
      <w:r w:rsidR="008E4EA6" w:rsidRPr="001A30EE">
        <w:rPr>
          <w:rStyle w:val="a5"/>
          <w:sz w:val="28"/>
          <w:szCs w:val="28"/>
        </w:rPr>
        <w:t xml:space="preserve">чтобы познакомить дошкольников с </w:t>
      </w:r>
      <w:proofErr w:type="spellStart"/>
      <w:r w:rsidR="008E4EA6" w:rsidRPr="001A30EE">
        <w:rPr>
          <w:rStyle w:val="a5"/>
          <w:sz w:val="28"/>
          <w:szCs w:val="28"/>
        </w:rPr>
        <w:t>госсимволами</w:t>
      </w:r>
      <w:proofErr w:type="spellEnd"/>
      <w:r w:rsidR="008E4EA6">
        <w:rPr>
          <w:b/>
          <w:sz w:val="28"/>
          <w:szCs w:val="28"/>
        </w:rPr>
        <w:t>?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Учитывать возрастные особенности и возможности детей;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адаптировать рекомендованное содержание;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разрабатывать и внедрять адекватные формы детской деятельности;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постепенно расширять содержание тематических блоков в зависимости от возраста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Разрабатывать игровые оболочки для недоступного по возрасту детям содержания патриотического воспитания, привлекать широкий спектр художе</w:t>
      </w:r>
      <w:r w:rsidR="008E4EA6">
        <w:rPr>
          <w:rFonts w:ascii="Times New Roman" w:eastAsia="Times New Roman" w:hAnsi="Times New Roman" w:cs="Times New Roman"/>
          <w:sz w:val="28"/>
          <w:szCs w:val="28"/>
        </w:rPr>
        <w:t>ственных средств</w:t>
      </w:r>
      <w:r w:rsidRPr="001A30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вовлекать в работу родителей и социальных партнеров;</w:t>
      </w:r>
    </w:p>
    <w:p w:rsidR="00316777" w:rsidRPr="001A30EE" w:rsidRDefault="00316777" w:rsidP="001A30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0EE">
        <w:rPr>
          <w:rFonts w:ascii="Times New Roman" w:eastAsia="Times New Roman" w:hAnsi="Times New Roman" w:cs="Times New Roman"/>
          <w:sz w:val="28"/>
          <w:szCs w:val="28"/>
        </w:rPr>
        <w:t>стремиться к событийности и общности детей и взрослых</w:t>
      </w:r>
      <w:r w:rsidR="00436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EA6" w:rsidRDefault="008E4EA6" w:rsidP="001A30E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:rsidR="00191A13" w:rsidRPr="001A30EE" w:rsidRDefault="00191A13" w:rsidP="001A30EE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1A30EE">
        <w:rPr>
          <w:rFonts w:ascii="Times New Roman" w:hAnsi="Times New Roman" w:cs="Times New Roman"/>
          <w:color w:val="auto"/>
          <w:spacing w:val="-1"/>
          <w:sz w:val="28"/>
          <w:szCs w:val="28"/>
        </w:rPr>
        <w:t>Как работать с детьми</w:t>
      </w:r>
    </w:p>
    <w:p w:rsidR="00191A13" w:rsidRPr="001A30EE" w:rsidRDefault="00191A13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 xml:space="preserve">Чтобы познакомить детей с государственными символами, выберите формы и методы работы. Также спланируйте образовательную деятельность. </w:t>
      </w:r>
    </w:p>
    <w:p w:rsidR="00191A13" w:rsidRPr="001A30EE" w:rsidRDefault="00191A13" w:rsidP="001A30EE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Формы и методы работы</w:t>
      </w:r>
    </w:p>
    <w:p w:rsidR="00191A13" w:rsidRPr="001A30EE" w:rsidRDefault="00191A13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30EE">
        <w:rPr>
          <w:sz w:val="28"/>
          <w:szCs w:val="28"/>
        </w:rPr>
        <w:t xml:space="preserve">В силу возрастных особенностей детям тяжело представить герб, флаг и гимн страны, смысл этих понятий, значимость. Поэтому педагоги должны отбирать понятные детям методы, приемы и средства. В таблице смотрите, с помощью каких методов и средств рекомендует выстраивать работу </w:t>
      </w:r>
      <w:proofErr w:type="spellStart"/>
      <w:r w:rsidRPr="001A30EE">
        <w:rPr>
          <w:sz w:val="28"/>
          <w:szCs w:val="28"/>
        </w:rPr>
        <w:t>Минпросвещения</w:t>
      </w:r>
      <w:proofErr w:type="spellEnd"/>
      <w:r w:rsidRPr="001A30EE">
        <w:rPr>
          <w:sz w:val="28"/>
          <w:szCs w:val="28"/>
        </w:rPr>
        <w:t>.</w:t>
      </w:r>
    </w:p>
    <w:p w:rsidR="008E4EA6" w:rsidRDefault="008E4EA6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191A13" w:rsidRPr="001A30EE" w:rsidRDefault="00894615" w:rsidP="001A30E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Таблица 1. </w:t>
      </w:r>
      <w:r w:rsidR="00191A13" w:rsidRPr="001A30EE">
        <w:rPr>
          <w:rStyle w:val="a5"/>
          <w:sz w:val="28"/>
          <w:szCs w:val="28"/>
        </w:rPr>
        <w:t xml:space="preserve">Методы, приемы и средства, чтобы познакомить дошкольников с </w:t>
      </w:r>
      <w:proofErr w:type="spellStart"/>
      <w:r w:rsidR="00191A13" w:rsidRPr="001A30EE">
        <w:rPr>
          <w:rStyle w:val="a5"/>
          <w:sz w:val="28"/>
          <w:szCs w:val="28"/>
        </w:rPr>
        <w:t>госсимволами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7917"/>
      </w:tblGrid>
      <w:tr w:rsidR="00191A13" w:rsidRPr="001A30EE" w:rsidTr="00260674">
        <w:trPr>
          <w:tblHeader/>
        </w:trPr>
        <w:tc>
          <w:tcPr>
            <w:tcW w:w="30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</w:t>
            </w:r>
          </w:p>
        </w:tc>
        <w:tc>
          <w:tcPr>
            <w:tcW w:w="791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и средства</w:t>
            </w:r>
          </w:p>
        </w:tc>
      </w:tr>
      <w:tr w:rsidR="00191A13" w:rsidRPr="001A30EE" w:rsidTr="00260674">
        <w:tc>
          <w:tcPr>
            <w:tcW w:w="30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91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Беседа, рассказ, объяснение, чтение литературных произведений</w:t>
            </w:r>
          </w:p>
        </w:tc>
      </w:tr>
      <w:tr w:rsidR="00191A13" w:rsidRPr="001A30EE" w:rsidTr="00260674">
        <w:tc>
          <w:tcPr>
            <w:tcW w:w="30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</w:tc>
        <w:tc>
          <w:tcPr>
            <w:tcW w:w="791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Иллюстрации, показ слайдов или видео, схемы</w:t>
            </w:r>
            <w:r w:rsidR="00F63952" w:rsidRPr="008E4EA6">
              <w:rPr>
                <w:rFonts w:ascii="Times New Roman" w:hAnsi="Times New Roman" w:cs="Times New Roman"/>
                <w:sz w:val="24"/>
                <w:szCs w:val="24"/>
              </w:rPr>
              <w:t>, патриотический уголок или стенд</w:t>
            </w:r>
          </w:p>
        </w:tc>
      </w:tr>
      <w:tr w:rsidR="00191A13" w:rsidRPr="001A30EE" w:rsidTr="00260674">
        <w:tc>
          <w:tcPr>
            <w:tcW w:w="30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791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Моделирование, рисование, лепка</w:t>
            </w:r>
            <w:r w:rsidR="00F63952" w:rsidRPr="008E4EA6">
              <w:rPr>
                <w:rFonts w:ascii="Times New Roman" w:hAnsi="Times New Roman" w:cs="Times New Roman"/>
                <w:sz w:val="24"/>
                <w:szCs w:val="24"/>
              </w:rPr>
              <w:t>, аппликация</w:t>
            </w:r>
          </w:p>
        </w:tc>
      </w:tr>
      <w:tr w:rsidR="00191A13" w:rsidRPr="001A30EE" w:rsidTr="00260674">
        <w:tc>
          <w:tcPr>
            <w:tcW w:w="300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Объяснительно-иллюстративный</w:t>
            </w:r>
          </w:p>
        </w:tc>
        <w:tc>
          <w:tcPr>
            <w:tcW w:w="7917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8E4EA6" w:rsidRDefault="00191A13" w:rsidP="001A30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EA6">
              <w:rPr>
                <w:rFonts w:ascii="Times New Roman" w:hAnsi="Times New Roman" w:cs="Times New Roman"/>
                <w:sz w:val="24"/>
                <w:szCs w:val="24"/>
              </w:rPr>
              <w:t>Демонстрация, наблюдение, объяснение, экскурсия, беседа, просмотр и обсуждение диафильмов и видеофильмов, создание тематических альбомов и стендов, проектов</w:t>
            </w:r>
          </w:p>
        </w:tc>
      </w:tr>
    </w:tbl>
    <w:p w:rsidR="008E4EA6" w:rsidRDefault="008E4EA6" w:rsidP="001A30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1A13" w:rsidRPr="001A30EE" w:rsidRDefault="00191A13" w:rsidP="001A30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В образовательно-воспитательном процессе сочетайте игровую и продуктивную деятельность. Получать знания лучше в процессе игровой деятельности, а закреплять – в продуктивной деятельности: рисунке, поделках.</w:t>
      </w:r>
    </w:p>
    <w:p w:rsidR="008E4EA6" w:rsidRDefault="008E4EA6" w:rsidP="001A30EE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D42C6" w:rsidRDefault="003D42C6" w:rsidP="001A30EE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1A13" w:rsidRPr="001A30EE" w:rsidRDefault="00191A13" w:rsidP="001A30EE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30EE">
        <w:rPr>
          <w:sz w:val="28"/>
          <w:szCs w:val="28"/>
        </w:rPr>
        <w:t>Образовательная деятельность</w:t>
      </w:r>
    </w:p>
    <w:p w:rsidR="00191A13" w:rsidRDefault="00191A13" w:rsidP="001A30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A30EE">
        <w:rPr>
          <w:sz w:val="28"/>
          <w:szCs w:val="28"/>
        </w:rPr>
        <w:br/>
      </w:r>
      <w:r w:rsidR="00316777" w:rsidRPr="001A30EE">
        <w:rPr>
          <w:sz w:val="28"/>
          <w:szCs w:val="28"/>
        </w:rPr>
        <w:t>П</w:t>
      </w:r>
      <w:r w:rsidRPr="001A30EE">
        <w:rPr>
          <w:sz w:val="28"/>
          <w:szCs w:val="28"/>
        </w:rPr>
        <w:t>роводит</w:t>
      </w:r>
      <w:r w:rsidR="00316777" w:rsidRPr="001A30EE">
        <w:rPr>
          <w:sz w:val="28"/>
          <w:szCs w:val="28"/>
        </w:rPr>
        <w:t xml:space="preserve">е </w:t>
      </w:r>
      <w:r w:rsidRPr="001A30EE">
        <w:rPr>
          <w:sz w:val="28"/>
          <w:szCs w:val="28"/>
        </w:rPr>
        <w:t xml:space="preserve"> тематические мероприятия в формах, доступных для дошкольников, в рамках всех образовательных областей: социально-коммуникативного, познавательного, </w:t>
      </w:r>
      <w:r w:rsidRPr="001A30EE">
        <w:rPr>
          <w:sz w:val="28"/>
          <w:szCs w:val="28"/>
        </w:rPr>
        <w:lastRenderedPageBreak/>
        <w:t>речевого, художественно-эстетического и физического развития. Подробнее смотрите в таблице.</w:t>
      </w:r>
    </w:p>
    <w:p w:rsidR="00894615" w:rsidRPr="001A30EE" w:rsidRDefault="00894615" w:rsidP="001A30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526"/>
        <w:gridCol w:w="4525"/>
      </w:tblGrid>
      <w:tr w:rsidR="00191A13" w:rsidRPr="00191A13" w:rsidTr="00141213">
        <w:trPr>
          <w:tblHeader/>
        </w:trPr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191A13" w:rsidRPr="00191A13" w:rsidTr="00141213"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5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:rsidR="00191A13" w:rsidRPr="00191A13" w:rsidRDefault="00191A13" w:rsidP="008E4EA6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деятельность;</w:t>
            </w:r>
          </w:p>
          <w:p w:rsidR="00191A13" w:rsidRPr="00191A13" w:rsidRDefault="00191A13" w:rsidP="008E4EA6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Родине, флаге и т. д.</w:t>
            </w: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госсимволах</w:t>
            </w:r>
            <w:proofErr w:type="spell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, олицетворяющих Родину</w:t>
            </w:r>
          </w:p>
        </w:tc>
      </w:tr>
      <w:tr w:rsidR="00191A13" w:rsidRPr="00191A13" w:rsidTr="00141213"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91A13" w:rsidRPr="00191A13" w:rsidRDefault="00191A13" w:rsidP="008E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нравственные;</w:t>
            </w:r>
          </w:p>
          <w:p w:rsidR="00191A13" w:rsidRPr="00191A13" w:rsidRDefault="00191A13" w:rsidP="008E4EA6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191A13" w:rsidRPr="00191A13" w:rsidTr="00141213"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91A13" w:rsidRPr="00191A13" w:rsidRDefault="00191A13" w:rsidP="008E4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литературой;</w:t>
            </w:r>
          </w:p>
          <w:p w:rsidR="00191A13" w:rsidRPr="00191A13" w:rsidRDefault="00191A13" w:rsidP="008E4EA6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представления о </w:t>
            </w:r>
            <w:proofErr w:type="spell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госсимволах</w:t>
            </w:r>
            <w:proofErr w:type="spell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 и ее истории</w:t>
            </w:r>
          </w:p>
        </w:tc>
      </w:tr>
      <w:tr w:rsidR="00191A13" w:rsidRPr="00191A13" w:rsidTr="00141213"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использовать </w:t>
            </w:r>
            <w:proofErr w:type="spell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госсимволы</w:t>
            </w:r>
            <w:proofErr w:type="spell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спортивных мероприятиях, узнать, для чего это нужно</w:t>
            </w:r>
          </w:p>
        </w:tc>
      </w:tr>
      <w:tr w:rsidR="00191A13" w:rsidRPr="00191A13" w:rsidTr="00141213">
        <w:tc>
          <w:tcPr>
            <w:tcW w:w="2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формы: рисование, лепка, художественное слово, конструирование</w:t>
            </w:r>
          </w:p>
        </w:tc>
        <w:tc>
          <w:tcPr>
            <w:tcW w:w="4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Научиться ассоциативно связывать </w:t>
            </w:r>
            <w:proofErr w:type="spell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госсимволы</w:t>
            </w:r>
            <w:proofErr w:type="spell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важными историческими событиями страны</w:t>
            </w:r>
          </w:p>
        </w:tc>
      </w:tr>
    </w:tbl>
    <w:p w:rsidR="00316777" w:rsidRPr="00191A13" w:rsidRDefault="00316777" w:rsidP="00191A13">
      <w:pPr>
        <w:spacing w:after="150" w:line="240" w:lineRule="auto"/>
        <w:rPr>
          <w:rFonts w:ascii="Proxima Nova Rg Inner" w:eastAsia="Times New Roman" w:hAnsi="Proxima Nova Rg Inner" w:cs="Times New Roman"/>
          <w:color w:val="222222"/>
          <w:sz w:val="21"/>
          <w:szCs w:val="21"/>
        </w:rPr>
      </w:pPr>
    </w:p>
    <w:p w:rsidR="00191A13" w:rsidRPr="00191A13" w:rsidRDefault="00191A13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 подготовке к </w:t>
      </w:r>
      <w:r w:rsidR="00B8768C">
        <w:rPr>
          <w:rFonts w:ascii="Times New Roman" w:eastAsia="Times New Roman" w:hAnsi="Times New Roman" w:cs="Times New Roman"/>
          <w:color w:val="222222"/>
          <w:sz w:val="28"/>
          <w:szCs w:val="28"/>
        </w:rPr>
        <w:t>занятию</w:t>
      </w: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 ознакомлению с государственной символикой уделяйте особое внимание подбору и использованию наглядного и дидактического материала. Педагог сам должен понимать значимость государственной символики, не допускать, чтобы дети без должного уважения относились к символам, хватали картинки грязными руками, мяли, бросали.</w:t>
      </w:r>
    </w:p>
    <w:p w:rsidR="00191A13" w:rsidRPr="00191A13" w:rsidRDefault="00191A13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>Педагогу лично следует придерживаться определенных правил при использовании наглядности, составлении дидактических игр с государственной символикой. Например, нельзя разрезать государственные символы на кусочки, нарушающие целостность изображения.</w:t>
      </w:r>
    </w:p>
    <w:p w:rsidR="00894615" w:rsidRDefault="00894615" w:rsidP="008E4EA6">
      <w:pPr>
        <w:shd w:val="clear" w:color="auto" w:fill="F5F6FA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</w:rPr>
      </w:pPr>
    </w:p>
    <w:p w:rsidR="00894615" w:rsidRDefault="00894615" w:rsidP="008E4EA6">
      <w:pPr>
        <w:shd w:val="clear" w:color="auto" w:fill="F5F6FA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</w:rPr>
      </w:pPr>
    </w:p>
    <w:p w:rsidR="00191A13" w:rsidRPr="00191A13" w:rsidRDefault="00191A13" w:rsidP="008E4EA6">
      <w:pPr>
        <w:shd w:val="clear" w:color="auto" w:fill="F5F6FA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</w:rPr>
      </w:pPr>
      <w:r w:rsidRPr="00191A13">
        <w:rPr>
          <w:rFonts w:ascii="Times New Roman" w:eastAsia="Times New Roman" w:hAnsi="Times New Roman" w:cs="Times New Roman"/>
          <w:b/>
          <w:bCs/>
          <w:caps/>
          <w:color w:val="FF6A00"/>
          <w:spacing w:val="17"/>
          <w:sz w:val="24"/>
          <w:szCs w:val="24"/>
        </w:rPr>
        <w:t>СОВЕТ</w:t>
      </w:r>
    </w:p>
    <w:p w:rsidR="00191A13" w:rsidRPr="00191A13" w:rsidRDefault="00191A13" w:rsidP="008E4EA6">
      <w:pPr>
        <w:shd w:val="clear" w:color="auto" w:fill="F5F6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</w:pPr>
      <w:r w:rsidRPr="00191A13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Стремление ребенка нарисовать государственную символику самостоятельно поощряйте, при необходимости исправляйте допущенные ошибки и объясняйте ребенку, где он ошибся</w:t>
      </w:r>
      <w:r w:rsidR="008E4EA6">
        <w:rPr>
          <w:rFonts w:ascii="Times New Roman" w:eastAsia="Times New Roman" w:hAnsi="Times New Roman" w:cs="Times New Roman"/>
          <w:b/>
          <w:bCs/>
          <w:color w:val="780C15"/>
          <w:sz w:val="24"/>
          <w:szCs w:val="24"/>
        </w:rPr>
        <w:t>.</w:t>
      </w:r>
    </w:p>
    <w:p w:rsidR="00191A13" w:rsidRDefault="00191A13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>Знакомство с государственными символами нельзя проводить во всех группах одинаково. Это должна быть комплексная работа всего коллектива детского сада. Содержание материала по этой теме должно расширяться по мере того, как дети растут и переходят из младшей группы в старшую. Поэтому и планирование работы должно быть комплексным и единым для педагогов. Пример плана работы смотрите ниже.</w:t>
      </w:r>
    </w:p>
    <w:p w:rsidR="003D42C6" w:rsidRDefault="003D42C6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D42C6" w:rsidRDefault="003D42C6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3D42C6" w:rsidRPr="00191A13" w:rsidRDefault="003D42C6" w:rsidP="008E4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191A13" w:rsidRPr="00191A13" w:rsidRDefault="00191A13" w:rsidP="008E4EA6">
      <w:pPr>
        <w:shd w:val="clear" w:color="auto" w:fill="FCF3ED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</w:rPr>
      </w:pPr>
      <w:r w:rsidRPr="00191A13">
        <w:rPr>
          <w:rFonts w:ascii="Times New Roman" w:eastAsia="Times New Roman" w:hAnsi="Times New Roman" w:cs="Times New Roman"/>
          <w:b/>
          <w:bCs/>
          <w:caps/>
          <w:color w:val="DA5701"/>
          <w:spacing w:val="17"/>
          <w:sz w:val="28"/>
          <w:szCs w:val="28"/>
        </w:rPr>
        <w:t>ПРИМЕР</w:t>
      </w:r>
    </w:p>
    <w:p w:rsidR="00191A13" w:rsidRPr="00191A13" w:rsidRDefault="00894615" w:rsidP="008E4EA6">
      <w:pPr>
        <w:shd w:val="clear" w:color="auto" w:fill="FCF3E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</w:rPr>
        <w:t xml:space="preserve">Таблица 3. </w:t>
      </w:r>
      <w:r w:rsidR="00191A13" w:rsidRPr="00191A13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</w:rPr>
        <w:t xml:space="preserve">План работы по ознакомлению детей в возрастных группах с </w:t>
      </w:r>
      <w:proofErr w:type="spellStart"/>
      <w:r w:rsidR="00191A13" w:rsidRPr="00191A13">
        <w:rPr>
          <w:rFonts w:ascii="Times New Roman" w:eastAsia="Times New Roman" w:hAnsi="Times New Roman" w:cs="Times New Roman"/>
          <w:b/>
          <w:bCs/>
          <w:color w:val="752700"/>
          <w:sz w:val="28"/>
          <w:szCs w:val="28"/>
        </w:rPr>
        <w:t>госсимволами</w:t>
      </w:r>
      <w:proofErr w:type="spellEnd"/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9"/>
        <w:gridCol w:w="5378"/>
        <w:gridCol w:w="2795"/>
      </w:tblGrid>
      <w:tr w:rsidR="00191A13" w:rsidRPr="00191A13" w:rsidTr="00141213">
        <w:trPr>
          <w:tblHeader/>
        </w:trPr>
        <w:tc>
          <w:tcPr>
            <w:tcW w:w="274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85" w:lineRule="atLeast"/>
              <w:rPr>
                <w:rFonts w:ascii="Proxima Nova Rg Inner" w:eastAsia="Times New Roman" w:hAnsi="Proxima Nova Rg Inner" w:cs="Times New Roman"/>
                <w:b/>
                <w:bCs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Задачи</w:t>
            </w:r>
          </w:p>
        </w:tc>
        <w:tc>
          <w:tcPr>
            <w:tcW w:w="5378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85" w:lineRule="atLeast"/>
              <w:rPr>
                <w:rFonts w:ascii="Proxima Nova Rg Inner" w:eastAsia="Times New Roman" w:hAnsi="Proxima Nova Rg Inner" w:cs="Times New Roman"/>
                <w:b/>
                <w:bCs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Занятия, игры, досуги</w:t>
            </w:r>
          </w:p>
        </w:tc>
        <w:tc>
          <w:tcPr>
            <w:tcW w:w="2795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85" w:lineRule="atLeast"/>
              <w:rPr>
                <w:rFonts w:ascii="Proxima Nova Rg Inner" w:eastAsia="Times New Roman" w:hAnsi="Proxima Nova Rg Inner" w:cs="Times New Roman"/>
                <w:b/>
                <w:bCs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Экскурсии, прогулки, целевые посещения</w:t>
            </w:r>
          </w:p>
        </w:tc>
      </w:tr>
      <w:tr w:rsidR="00191A13" w:rsidRPr="00191A13" w:rsidTr="00141213">
        <w:tc>
          <w:tcPr>
            <w:tcW w:w="10922" w:type="dxa"/>
            <w:gridSpan w:val="3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Младшая группа</w:t>
            </w:r>
          </w:p>
        </w:tc>
      </w:tr>
      <w:tr w:rsidR="00191A13" w:rsidRPr="00191A13" w:rsidTr="00141213">
        <w:tc>
          <w:tcPr>
            <w:tcW w:w="274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Государственным флагом РФ</w:t>
            </w:r>
          </w:p>
        </w:tc>
        <w:tc>
          <w:tcPr>
            <w:tcW w:w="537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 аппликации «Флажок». В ходе занятия дети наклеивают синие и красные полоски на готовые бумажные флажки белого цвета</w:t>
            </w:r>
          </w:p>
        </w:tc>
        <w:tc>
          <w:tcPr>
            <w:tcW w:w="279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на прогулке в предпраздничный день вывешенных на зданиях флагов</w:t>
            </w:r>
          </w:p>
        </w:tc>
      </w:tr>
      <w:tr w:rsidR="00191A13" w:rsidRPr="00191A13" w:rsidTr="00141213">
        <w:tc>
          <w:tcPr>
            <w:tcW w:w="10922" w:type="dxa"/>
            <w:gridSpan w:val="3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Средняя группа</w:t>
            </w:r>
          </w:p>
        </w:tc>
      </w:tr>
      <w:tr w:rsidR="00191A13" w:rsidRPr="00191A13" w:rsidTr="00141213">
        <w:tc>
          <w:tcPr>
            <w:tcW w:w="274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Закрепить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представление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российском флаге,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познакомить с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государственным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гербом.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Сформировать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эстетическое отношение к гербу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флагу России</w:t>
            </w:r>
          </w:p>
        </w:tc>
        <w:tc>
          <w:tcPr>
            <w:tcW w:w="537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занятие «Пресветлое Солнце</w:t>
            </w:r>
            <w:proofErr w:type="gram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Первая</w:t>
            </w:r>
            <w:proofErr w:type="gram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посвящена ознакомлению с русским народным искусством: костюмом, вышивкой, росписями, глин. игрушкой, песнями и сказками. Детям рассказать о символическом и эстетическом значении белого, синего и красного цветов в русской национальной одежде и на полотнище государственного флага. Объясняется образ двуглавого орла как солнечной колесницы или самого солнца. Показать тесную связь </w:t>
            </w:r>
            <w:proofErr w:type="spellStart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госсимволики</w:t>
            </w:r>
            <w:proofErr w:type="spellEnd"/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фольклором и народным декоративно- прикладным искусством, а также создать у детей праздничное настроение.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 второй части занятия выполнить рисунок, аппликацию, коллективную работу «Солнышко»</w:t>
            </w:r>
          </w:p>
        </w:tc>
        <w:tc>
          <w:tcPr>
            <w:tcW w:w="279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в ходе прогулок и экскурсий, на каких зданиях можно увидеть герб и флаг России.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повседневной жизни следует обращать внимание детей на то, что герб можно увидеть на монетах, флаг – на автомобилях</w:t>
            </w:r>
          </w:p>
        </w:tc>
      </w:tr>
      <w:tr w:rsidR="00191A13" w:rsidRPr="00191A13" w:rsidTr="00141213">
        <w:tc>
          <w:tcPr>
            <w:tcW w:w="10922" w:type="dxa"/>
            <w:gridSpan w:val="3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1"/>
                <w:szCs w:val="21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1"/>
              </w:rPr>
              <w:t>Старшая и подготовительная группы</w:t>
            </w:r>
          </w:p>
        </w:tc>
      </w:tr>
      <w:tr w:rsidR="00191A13" w:rsidRPr="00191A13" w:rsidTr="00141213">
        <w:tc>
          <w:tcPr>
            <w:tcW w:w="274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2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1. Познакомить с историей возникновения и символами государственного герба и флага России.</w:t>
            </w:r>
          </w:p>
          <w:p w:rsidR="00191A13" w:rsidRPr="00191A13" w:rsidRDefault="00191A13" w:rsidP="008E4EA6">
            <w:pPr>
              <w:spacing w:after="12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 xml:space="preserve">2. Сформировать представления о видах флагов (государственный, военно-морской, Знамя Победы, президентский штандарт) и гербов (государственный, герб </w:t>
            </w:r>
            <w:proofErr w:type="gramStart"/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Москвы,</w:t>
            </w: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br/>
              <w:t>родного</w:t>
            </w:r>
            <w:proofErr w:type="gramEnd"/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 xml:space="preserve"> города, района) и их</w:t>
            </w: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br/>
              <w:t>назначении</w:t>
            </w:r>
          </w:p>
        </w:tc>
        <w:tc>
          <w:tcPr>
            <w:tcW w:w="5378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E4EA6">
            <w:pPr>
              <w:spacing w:after="12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1. «Двуглавый орел и всадник». Занятие-исследование по ознакомлению с окружающим миром, на котором дети узнают, зачем нужен герб.</w:t>
            </w:r>
          </w:p>
          <w:p w:rsidR="00191A13" w:rsidRPr="00191A13" w:rsidRDefault="00191A13" w:rsidP="008E4EA6">
            <w:pPr>
              <w:spacing w:after="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2. «Белый, синий, красный». Занятие, на котором дети знакомятся с историей российского флага.</w:t>
            </w: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br/>
              <w:t>3. «Флаги России». Занятие по конструированию, в ходе которого дети по выбору выполняют модель государственного флага, военно-морского – Андреевского или Знамени Победы</w:t>
            </w:r>
          </w:p>
        </w:tc>
        <w:tc>
          <w:tcPr>
            <w:tcW w:w="2795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AA8" w:rsidRDefault="00343AA8" w:rsidP="00B8768C">
            <w:pPr>
              <w:spacing w:after="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Презентация.</w:t>
            </w:r>
          </w:p>
          <w:p w:rsidR="00191A13" w:rsidRPr="00191A13" w:rsidRDefault="00343AA8" w:rsidP="00343AA8">
            <w:pPr>
              <w:spacing w:after="0" w:line="28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 xml:space="preserve"> </w:t>
            </w:r>
            <w:r w:rsidR="00191A13"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 xml:space="preserve">Во время </w:t>
            </w:r>
            <w:r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 xml:space="preserve">презентации </w:t>
            </w:r>
            <w:r w:rsidR="00191A13"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следует обратить внимание детей на различные виды гербов и эмблем, на старинные и исторические знамена, государственные и военные флаги</w:t>
            </w:r>
          </w:p>
        </w:tc>
      </w:tr>
    </w:tbl>
    <w:p w:rsidR="00191A13" w:rsidRPr="00191A13" w:rsidRDefault="00191A13" w:rsidP="00191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2485" w:rsidRPr="002B2485" w:rsidRDefault="00F63952" w:rsidP="00316777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946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РППС </w:t>
      </w:r>
    </w:p>
    <w:p w:rsidR="00617720" w:rsidRPr="00894615" w:rsidRDefault="00F63952" w:rsidP="0089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Включите государственные символы в РППС детского сада. Их можно разместить в отдельном месте в каждой группе или в общем пространстве – например, в </w:t>
      </w:r>
      <w:r w:rsidR="00617720" w:rsidRPr="00894615">
        <w:rPr>
          <w:rFonts w:ascii="Times New Roman" w:eastAsia="Times New Roman" w:hAnsi="Times New Roman" w:cs="Times New Roman"/>
          <w:color w:val="222222"/>
          <w:sz w:val="28"/>
          <w:szCs w:val="28"/>
        </w:rPr>
        <w:t>холле д/с</w:t>
      </w: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17720" w:rsidRPr="008946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или на специально отведенных информационных стендах. Законом не предусмотрено строгих требований на этот счет. </w:t>
      </w:r>
      <w:proofErr w:type="spellStart"/>
      <w:r w:rsidR="00617720" w:rsidRPr="008946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Минпросвещения</w:t>
      </w:r>
      <w:proofErr w:type="spellEnd"/>
      <w:r w:rsidR="00617720" w:rsidRPr="008946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дало общие рекомендации о том, что помещение должно быть достаточно освещено, а также соответствовать санитарным нормам. Флаг и герб размещают на такой высоте, чтобы и родители, и воспитанники могли разглядеть изображение. Мебель, цветы, шторы и другие предметы не должны закрывать обзор. Расстояние от зрителя до </w:t>
      </w:r>
      <w:proofErr w:type="spellStart"/>
      <w:r w:rsidR="00617720" w:rsidRPr="008946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>госсимвола</w:t>
      </w:r>
      <w:proofErr w:type="spellEnd"/>
      <w:r w:rsidR="00617720" w:rsidRPr="0089461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должно составлять как минимум 1 метр. Самый удачный вариант размещения - на специально выделенном стенде. Желательно, чтобы он отдельно подсвечивался. В помещении, где будет вывешиваться или подниматься флаг, важно создать торжественную обстановку. </w:t>
      </w:r>
    </w:p>
    <w:p w:rsidR="00F63952" w:rsidRPr="00191A13" w:rsidRDefault="00F63952" w:rsidP="0089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>Так воспитанники смогут привыкнуть к новым объектам, и у них возникнет интерес.</w:t>
      </w:r>
    </w:p>
    <w:p w:rsidR="00191A13" w:rsidRPr="00191A13" w:rsidRDefault="00F63952" w:rsidP="0089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94615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О</w:t>
      </w:r>
      <w:r w:rsidR="00191A13" w:rsidRPr="00191A13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формления стенда</w:t>
      </w:r>
      <w:r w:rsidR="00191A13"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разместить материалы по патриотическому воспитанию и включить государственные символы в тематический блок «Государство». Содержание других блоков зависит от возраста детей и ООП ДО. Пособия о семье, культуре, родном крае должны меняться и дополняться, чтобы постоянно вызывать интерес у детей. Символика государства остается неизменной. Вариант оформления стенда смотрите ниже.</w:t>
      </w:r>
    </w:p>
    <w:p w:rsidR="00191A13" w:rsidRPr="00191A13" w:rsidRDefault="00E432EB" w:rsidP="0089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Уголок (стенд)</w:t>
      </w:r>
      <w:r w:rsidR="00191A13" w:rsidRPr="008946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по патриотическому воспитанию с материалами о </w:t>
      </w:r>
      <w:proofErr w:type="spellStart"/>
      <w:r w:rsidR="00191A13" w:rsidRPr="0089461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госсимволах</w:t>
      </w:r>
      <w:proofErr w:type="spellEnd"/>
    </w:p>
    <w:p w:rsidR="00191A13" w:rsidRPr="00191A13" w:rsidRDefault="00191A13" w:rsidP="00F63952">
      <w:pPr>
        <w:spacing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16" w:color="E2DFDD" w:frame="1"/>
          <w:shd w:val="clear" w:color="auto" w:fill="FFFFFF"/>
        </w:rPr>
      </w:pPr>
      <w:r>
        <w:rPr>
          <w:rFonts w:ascii="Proxima Nova Rg Inner" w:eastAsia="Times New Roman" w:hAnsi="Proxima Nova Rg Inner" w:cs="Times New Roman"/>
          <w:noProof/>
          <w:color w:val="222222"/>
          <w:sz w:val="21"/>
          <w:szCs w:val="21"/>
        </w:rPr>
        <w:drawing>
          <wp:inline distT="0" distB="0" distL="0" distR="0">
            <wp:extent cx="2781300" cy="1965408"/>
            <wp:effectExtent l="19050" t="0" r="0" b="0"/>
            <wp:docPr id="1" name="Рисунок 1" descr="https://vip.1metodist.ru/system/content/image/240/1/-347447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metodist.ru/system/content/image/240/1/-34744731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73" cy="196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13" w:rsidRPr="00191A13" w:rsidRDefault="00191A13" w:rsidP="0089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A13">
        <w:rPr>
          <w:rFonts w:ascii="Proxima Nova Rg Inner" w:eastAsia="Times New Roman" w:hAnsi="Proxima Nova Rg Inner" w:cs="Times New Roman"/>
          <w:color w:val="222222"/>
          <w:sz w:val="28"/>
          <w:szCs w:val="28"/>
        </w:rPr>
        <w:t>Подготовьте информационную базу по направлениям, чтобы разместить в кармашках стенда. Что должно содержаться в каждом блоке в каждой возрастной группе, смотрите в таблице</w:t>
      </w:r>
      <w:r w:rsidR="00894615">
        <w:rPr>
          <w:rFonts w:ascii="Proxima Nova Rg Inner" w:eastAsia="Times New Roman" w:hAnsi="Proxima Nova Rg Inner" w:cs="Times New Roman"/>
          <w:color w:val="222222"/>
          <w:sz w:val="28"/>
          <w:szCs w:val="28"/>
        </w:rPr>
        <w:t xml:space="preserve"> 4</w:t>
      </w:r>
      <w:r w:rsidRPr="00191A13">
        <w:rPr>
          <w:rFonts w:ascii="Proxima Nova Rg Inner" w:eastAsia="Times New Roman" w:hAnsi="Proxima Nova Rg Inner" w:cs="Times New Roman"/>
          <w:color w:val="222222"/>
          <w:sz w:val="28"/>
          <w:szCs w:val="28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2705"/>
        <w:gridCol w:w="2485"/>
        <w:gridCol w:w="3783"/>
      </w:tblGrid>
      <w:tr w:rsidR="00191A13" w:rsidRPr="00191A13" w:rsidTr="00F63952">
        <w:trPr>
          <w:tblHeader/>
        </w:trPr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  <w:t>Младшая группа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4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33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  <w:szCs w:val="20"/>
              </w:rPr>
              <w:t>Подготовительная к школе группа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t>Тематический блок «Государство»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государства: изображение герба, флага, портрет президента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сохраняется: флаг, герб. Флаг может быть представлен как иллюстрация, как трехцветное полотно или в виде сувенирного флажка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К государственной символике добавляется гимн России. Присутствует карта страны, желательно с отображением главных достопримечательностей, атласы с иллюстрациями природных зон, животного и растительного мира различных областей.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Выделяются новые подразделы:</w:t>
            </w:r>
          </w:p>
          <w:p w:rsidR="00191A13" w:rsidRPr="00191A13" w:rsidRDefault="00191A13" w:rsidP="00894615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– мировая держава». Имеется глобус, подборки иллюстрированного материала о жизни людей в других странах;</w:t>
            </w:r>
          </w:p>
          <w:p w:rsidR="00191A13" w:rsidRPr="00191A13" w:rsidRDefault="00191A13" w:rsidP="00894615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 страже Отечества». Представляется художественный материал о защитниках Родины, начиная с исторических времен до наших дней, используются дидактические игры с патриотической 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тематикой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lastRenderedPageBreak/>
              <w:t>Тематический блок «Малая родина»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Фотографии, открытки, сувениры, фотоальбомы, папки, объемные макеты края, города, района, своего детского сада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Добавляется иллюстрированный материал о населенном пункте: достопримечательности, история возникновения, известные земляки</w:t>
            </w:r>
          </w:p>
        </w:tc>
        <w:tc>
          <w:tcPr>
            <w:tcW w:w="57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Добавляется отдельные рубрики: «Город во время Великой Отечественной войны», «Наука и образование в нашем городе», «Спортивные достижения», карта города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t>Тематический блок «Родной край»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красоты и природного богатства родного края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Добавляются флаг, герб и карта области, края, портрет руководителя. Символика наиболее значимых предприятий</w:t>
            </w:r>
          </w:p>
        </w:tc>
        <w:tc>
          <w:tcPr>
            <w:tcW w:w="57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подробно представляется материал о родном крае, его природе, занимаемом месте в масштабах страны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t>Тематический блок «Семейные традиции»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Семья: фотографии, картинки семьи, родителей, передающие их любовь и заботу к детям, взаимное уважение и поддержку.</w:t>
            </w: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br/>
              <w:t>Мой дом: изображение различных зданий, отличающихся внешнему виду и назначению.</w:t>
            </w: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br/>
              <w:t>Поведение: иллюстрации и папки, рассказывающие о правилах поведения в различных ситуациях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Добавляется информация о семейных праздниках и традициях</w:t>
            </w:r>
          </w:p>
        </w:tc>
        <w:tc>
          <w:tcPr>
            <w:tcW w:w="57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0" w:line="255" w:lineRule="atLeast"/>
              <w:jc w:val="both"/>
              <w:rPr>
                <w:rFonts w:ascii="Proxima Nova Rg Inner" w:eastAsia="Times New Roman" w:hAnsi="Proxima Nova Rg Inner" w:cs="Times New Roman"/>
                <w:sz w:val="24"/>
                <w:szCs w:val="24"/>
              </w:rPr>
            </w:pPr>
            <w:r w:rsidRPr="00191A13">
              <w:rPr>
                <w:rFonts w:ascii="Proxima Nova Rg Inner" w:eastAsia="Times New Roman" w:hAnsi="Proxima Nova Rg Inner" w:cs="Times New Roman"/>
                <w:sz w:val="24"/>
                <w:szCs w:val="24"/>
              </w:rPr>
              <w:t>Добавляются семейные альбомы, изготовленные детьми и родителями поделки: «Генеалогическое древо моего рода», «Герб нашей семьи», «Наши маленькие любимцы»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3AA8" w:rsidRDefault="00343AA8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</w:pPr>
          </w:p>
          <w:p w:rsidR="00343AA8" w:rsidRDefault="00343AA8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</w:pPr>
          </w:p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t>Тематический блок «Народная культура»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Атрибуты народного 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творчества: матрешки, свистульки, примеры национальной одежды, традиционные игрушки России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Добавляется иллюстрированный 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 о жизни русской деревни: изображение или макет избы, праздники, обряды</w:t>
            </w:r>
          </w:p>
        </w:tc>
        <w:tc>
          <w:tcPr>
            <w:tcW w:w="57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Выделяются тематические направления, представленные подбором печатного материала, иллюстраций, макетов:</w:t>
            </w:r>
          </w:p>
          <w:p w:rsidR="00191A13" w:rsidRPr="00191A13" w:rsidRDefault="00191A13" w:rsidP="0089461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уклад жизни на Руси;</w:t>
            </w:r>
          </w:p>
          <w:p w:rsidR="00191A13" w:rsidRPr="00191A13" w:rsidRDefault="00191A13" w:rsidP="0089461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национального костюма;</w:t>
            </w:r>
          </w:p>
          <w:p w:rsidR="00191A13" w:rsidRPr="00191A13" w:rsidRDefault="00191A13" w:rsidP="0089461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народный календарь;</w:t>
            </w:r>
          </w:p>
          <w:p w:rsidR="00191A13" w:rsidRPr="00191A13" w:rsidRDefault="00191A13" w:rsidP="0089461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игрушка;</w:t>
            </w:r>
          </w:p>
          <w:p w:rsidR="00191A13" w:rsidRPr="00191A13" w:rsidRDefault="00191A13" w:rsidP="00894615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</w:tr>
      <w:tr w:rsidR="00191A13" w:rsidRPr="00191A13" w:rsidTr="00F63952">
        <w:tc>
          <w:tcPr>
            <w:tcW w:w="1092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191A13">
            <w:pPr>
              <w:spacing w:after="0" w:line="255" w:lineRule="atLeast"/>
              <w:rPr>
                <w:rFonts w:ascii="Proxima Nova Rg Inner" w:eastAsia="Times New Roman" w:hAnsi="Proxima Nova Rg Inner" w:cs="Times New Roman"/>
                <w:sz w:val="20"/>
                <w:szCs w:val="20"/>
              </w:rPr>
            </w:pPr>
            <w:r w:rsidRPr="00191A13">
              <w:rPr>
                <w:rFonts w:ascii="Proxima Nova Rg Inner" w:eastAsia="Times New Roman" w:hAnsi="Proxima Nova Rg Inner" w:cs="Times New Roman"/>
                <w:b/>
                <w:bCs/>
                <w:sz w:val="20"/>
              </w:rPr>
              <w:lastRenderedPageBreak/>
              <w:t>Тематический блок «Художественная литература»</w:t>
            </w:r>
          </w:p>
        </w:tc>
      </w:tr>
      <w:tr w:rsidR="00191A13" w:rsidRPr="00191A13" w:rsidTr="00F63952">
        <w:tc>
          <w:tcPr>
            <w:tcW w:w="22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сказки, песни, пословицы, стихи о родном крае, стране</w:t>
            </w:r>
          </w:p>
        </w:tc>
        <w:tc>
          <w:tcPr>
            <w:tcW w:w="2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сказки, песни, пословицы, стихи о родном крае, стране</w:t>
            </w:r>
          </w:p>
        </w:tc>
        <w:tc>
          <w:tcPr>
            <w:tcW w:w="576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1A13" w:rsidRPr="00191A13" w:rsidRDefault="00191A13" w:rsidP="00894615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t>Добавляются рассказы для детей о героических поступках в современное время и во время войны.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Добавляется новый раздел: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«Православие».</w:t>
            </w:r>
            <w:r w:rsidRPr="00191A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Представлен материал, дающий начальное представление о религии, основных праздниках и традициях</w:t>
            </w:r>
          </w:p>
        </w:tc>
      </w:tr>
    </w:tbl>
    <w:p w:rsidR="00191A13" w:rsidRPr="00191A13" w:rsidRDefault="00191A13" w:rsidP="00894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91A13">
        <w:rPr>
          <w:rFonts w:ascii="Proxima Nova Rg Inner" w:eastAsia="Times New Roman" w:hAnsi="Proxima Nova Rg Inner" w:cs="Times New Roman"/>
          <w:color w:val="222222"/>
          <w:sz w:val="21"/>
          <w:szCs w:val="21"/>
        </w:rPr>
        <w:br/>
      </w:r>
      <w:r w:rsidR="0089461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</w:t>
      </w:r>
      <w:r w:rsidRPr="00191A13">
        <w:rPr>
          <w:rFonts w:ascii="Times New Roman" w:eastAsia="Times New Roman" w:hAnsi="Times New Roman" w:cs="Times New Roman"/>
          <w:color w:val="222222"/>
          <w:sz w:val="28"/>
          <w:szCs w:val="28"/>
        </w:rPr>
        <w:t>Если решили разместить Государственный флаг и герб России вместе с другими флагами и гербами – муниципалитета, региона, образовательной организации – учтите три правила. Смотрите их в таблице.</w:t>
      </w:r>
    </w:p>
    <w:p w:rsidR="00CF3D71" w:rsidRPr="00894615" w:rsidRDefault="00CF3D71" w:rsidP="00894615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461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</w:t>
      </w:r>
      <w:r w:rsidR="008946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894615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Правила размещения государственных символов России среди других флагов и гербов</w:t>
      </w:r>
    </w:p>
    <w:tbl>
      <w:tblPr>
        <w:tblStyle w:val="a9"/>
        <w:tblW w:w="11030" w:type="dxa"/>
        <w:tblLayout w:type="fixed"/>
        <w:tblLook w:val="04A0" w:firstRow="1" w:lastRow="0" w:firstColumn="1" w:lastColumn="0" w:noHBand="0" w:noVBand="1"/>
      </w:tblPr>
      <w:tblGrid>
        <w:gridCol w:w="2376"/>
        <w:gridCol w:w="1016"/>
        <w:gridCol w:w="3267"/>
        <w:gridCol w:w="4371"/>
      </w:tblGrid>
      <w:tr w:rsidR="00CF3D71" w:rsidTr="00894615">
        <w:trPr>
          <w:trHeight w:val="262"/>
        </w:trPr>
        <w:tc>
          <w:tcPr>
            <w:tcW w:w="2376" w:type="dxa"/>
          </w:tcPr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ПРАВИЛО</w:t>
            </w:r>
          </w:p>
        </w:tc>
        <w:tc>
          <w:tcPr>
            <w:tcW w:w="8654" w:type="dxa"/>
            <w:gridSpan w:val="3"/>
          </w:tcPr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ПОЯСНЕНИЕ</w:t>
            </w:r>
          </w:p>
        </w:tc>
      </w:tr>
      <w:tr w:rsidR="00CF3D71" w:rsidTr="00894615">
        <w:trPr>
          <w:trHeight w:val="1338"/>
        </w:trPr>
        <w:tc>
          <w:tcPr>
            <w:tcW w:w="2376" w:type="dxa"/>
          </w:tcPr>
          <w:p w:rsidR="00CF3D71" w:rsidRPr="00894615" w:rsidRDefault="00CF3D71" w:rsidP="00CF3D71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Очередность</w:t>
            </w:r>
          </w:p>
        </w:tc>
        <w:tc>
          <w:tcPr>
            <w:tcW w:w="8654" w:type="dxa"/>
            <w:gridSpan w:val="3"/>
          </w:tcPr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Если хотите разместить два флага, располагайте флаг России с левой стороны. Для гербов действует такое же правило.</w:t>
            </w:r>
          </w:p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одновременно разместили нечетное количество флагов </w:t>
            </w:r>
            <w:r w:rsidR="008A05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или гербов, флаг и герб России должен быть в центре, а при размещении четного числа – левее центра.</w:t>
            </w:r>
          </w:p>
        </w:tc>
      </w:tr>
      <w:tr w:rsidR="00CF3D71" w:rsidTr="00894615">
        <w:trPr>
          <w:trHeight w:val="1062"/>
        </w:trPr>
        <w:tc>
          <w:tcPr>
            <w:tcW w:w="2376" w:type="dxa"/>
          </w:tcPr>
          <w:p w:rsidR="00CF3D71" w:rsidRPr="00894615" w:rsidRDefault="00CF3D71" w:rsidP="00CF3D71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</w:t>
            </w:r>
          </w:p>
        </w:tc>
        <w:tc>
          <w:tcPr>
            <w:tcW w:w="8654" w:type="dxa"/>
            <w:gridSpan w:val="3"/>
          </w:tcPr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Отношение ширины флага к его длине составляет 2:3. Эти параметры соблюдать обязательно. </w:t>
            </w:r>
          </w:p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других флагов не может превышать размер флага России</w:t>
            </w:r>
          </w:p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Размер других гербов не может превышать размеры герба России</w:t>
            </w:r>
          </w:p>
        </w:tc>
      </w:tr>
      <w:tr w:rsidR="00CF3D71" w:rsidTr="00894615">
        <w:trPr>
          <w:trHeight w:val="1062"/>
        </w:trPr>
        <w:tc>
          <w:tcPr>
            <w:tcW w:w="2376" w:type="dxa"/>
          </w:tcPr>
          <w:p w:rsidR="00CF3D71" w:rsidRPr="00894615" w:rsidRDefault="00CF3D71" w:rsidP="00CF3D71">
            <w:pPr>
              <w:pStyle w:val="a8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Высота</w:t>
            </w:r>
          </w:p>
        </w:tc>
        <w:tc>
          <w:tcPr>
            <w:tcW w:w="8654" w:type="dxa"/>
            <w:gridSpan w:val="3"/>
          </w:tcPr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Флаг России должен быть поднят выше других флагов или быть на одном уровне.</w:t>
            </w:r>
          </w:p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Также нельзя вешать региональный и муниципальный гербы выше государственного.</w:t>
            </w:r>
          </w:p>
        </w:tc>
      </w:tr>
      <w:tr w:rsidR="00CF3D71" w:rsidTr="00894615">
        <w:trPr>
          <w:trHeight w:val="1975"/>
        </w:trPr>
        <w:tc>
          <w:tcPr>
            <w:tcW w:w="3392" w:type="dxa"/>
            <w:gridSpan w:val="2"/>
          </w:tcPr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894615">
              <w:rPr>
                <w:noProof/>
                <w:sz w:val="24"/>
                <w:szCs w:val="24"/>
              </w:rPr>
              <w:drawing>
                <wp:inline distT="0" distB="0" distL="0" distR="0">
                  <wp:extent cx="447675" cy="676275"/>
                  <wp:effectExtent l="19050" t="0" r="9525" b="0"/>
                  <wp:docPr id="4" name="Рисунок 12" descr="https://i4.stat01.com/2/3058/130578993/075a3e/flazhok-15h25sm-10-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4.stat01.com/2/3058/130578993/075a3e/flazhok-15h25sm-10-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901" r="16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noProof/>
                <w:sz w:val="24"/>
                <w:szCs w:val="24"/>
              </w:rPr>
              <w:drawing>
                <wp:inline distT="0" distB="0" distL="0" distR="0">
                  <wp:extent cx="419100" cy="676275"/>
                  <wp:effectExtent l="19050" t="0" r="0" b="0"/>
                  <wp:docPr id="5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444" r="19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:rsidR="00CF3D71" w:rsidRPr="00894615" w:rsidRDefault="00CF3D71" w:rsidP="00C30C97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 левой стороны, если флага два</w:t>
            </w:r>
          </w:p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7" w:type="dxa"/>
          </w:tcPr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19100" cy="676275"/>
                  <wp:effectExtent l="19050" t="0" r="0" b="0"/>
                  <wp:docPr id="6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444" r="19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47675" cy="676275"/>
                  <wp:effectExtent l="19050" t="0" r="9525" b="0"/>
                  <wp:docPr id="7" name="Рисунок 12" descr="https://i4.stat01.com/2/3058/130578993/075a3e/flazhok-15h25sm-10-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4.stat01.com/2/3058/130578993/075a3e/flazhok-15h25sm-10-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901" r="16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81000" cy="676275"/>
                  <wp:effectExtent l="19050" t="0" r="0" b="0"/>
                  <wp:docPr id="8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222" r="2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</w:p>
          <w:p w:rsidR="00CF3D71" w:rsidRPr="00894615" w:rsidRDefault="00CF3D71" w:rsidP="00C30C97">
            <w:pPr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По центру, если флагов нечётное количество</w:t>
            </w:r>
          </w:p>
        </w:tc>
        <w:tc>
          <w:tcPr>
            <w:tcW w:w="4371" w:type="dxa"/>
          </w:tcPr>
          <w:p w:rsidR="00CF3D71" w:rsidRPr="00894615" w:rsidRDefault="00CF3D71" w:rsidP="00C30C97">
            <w:pPr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</w:pPr>
            <w:r w:rsidRPr="00894615">
              <w:rPr>
                <w:rFonts w:ascii="Arial" w:eastAsia="Times New Roman" w:hAnsi="Arial" w:cs="Arial"/>
                <w:b/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19100" cy="676275"/>
                  <wp:effectExtent l="19050" t="0" r="0" b="0"/>
                  <wp:docPr id="9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444" r="19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47675" cy="676275"/>
                  <wp:effectExtent l="19050" t="0" r="9525" b="0"/>
                  <wp:docPr id="10" name="Рисунок 12" descr="https://i4.stat01.com/2/3058/130578993/075a3e/flazhok-15h25sm-10-s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i4.stat01.com/2/3058/130578993/075a3e/flazhok-15h25sm-10-s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901" r="16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0525" cy="676275"/>
                  <wp:effectExtent l="19050" t="0" r="9525" b="0"/>
                  <wp:docPr id="11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222" r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00050" cy="676275"/>
                  <wp:effectExtent l="19050" t="0" r="0" b="0"/>
                  <wp:docPr id="12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2222" r="19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615">
              <w:rPr>
                <w:rFonts w:ascii="Arial" w:eastAsia="Times New Roman" w:hAnsi="Arial" w:cs="Arial"/>
                <w:b/>
                <w:noProof/>
                <w:color w:val="2B2B2B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400050" cy="676275"/>
                  <wp:effectExtent l="19050" t="0" r="0" b="0"/>
                  <wp:docPr id="13" name="Рисунок 21" descr="https://cdn3.static1-sima-land.com/items/3006906/0/700-nw.jpg?v=152639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dn3.static1-sima-land.com/items/3006906/0/700-nw.jpg?v=152639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0833" r="20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D71" w:rsidRPr="00894615" w:rsidRDefault="00CF3D71" w:rsidP="00C30C9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F3D71" w:rsidRPr="00894615" w:rsidRDefault="00CF3D71" w:rsidP="00C30C97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94615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Левее центра, если флагов чётное количество</w:t>
            </w:r>
          </w:p>
        </w:tc>
      </w:tr>
    </w:tbl>
    <w:p w:rsidR="00894615" w:rsidRDefault="00894615" w:rsidP="008946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42C6" w:rsidRDefault="003D42C6" w:rsidP="008946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3AA8" w:rsidRDefault="003D42C6" w:rsidP="00886246">
      <w:pPr>
        <w:shd w:val="clear" w:color="auto" w:fill="FFFFFF"/>
        <w:spacing w:after="0" w:line="240" w:lineRule="auto"/>
        <w:ind w:left="7080"/>
        <w:rPr>
          <w:rFonts w:ascii="Times New Roman" w:hAnsi="Times New Roman" w:cs="Times New Roman"/>
          <w:i/>
          <w:sz w:val="28"/>
          <w:szCs w:val="28"/>
        </w:rPr>
      </w:pPr>
      <w:r w:rsidRPr="0045615E">
        <w:rPr>
          <w:rFonts w:ascii="Times New Roman" w:hAnsi="Times New Roman" w:cs="Times New Roman"/>
          <w:i/>
          <w:sz w:val="28"/>
          <w:szCs w:val="28"/>
        </w:rPr>
        <w:t xml:space="preserve">Консультацию составила: </w:t>
      </w:r>
    </w:p>
    <w:p w:rsidR="00343AA8" w:rsidRDefault="00343AA8" w:rsidP="003D42C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3D42C6" w:rsidRDefault="00343AA8" w:rsidP="003D42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Ковалева Е.В.</w:t>
      </w:r>
    </w:p>
    <w:p w:rsidR="00894615" w:rsidRPr="003D42C6" w:rsidRDefault="00894615" w:rsidP="003D42C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</w:p>
    <w:sectPr w:rsidR="00894615" w:rsidRPr="003D42C6" w:rsidSect="004243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 Inn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7DEE"/>
    <w:multiLevelType w:val="multilevel"/>
    <w:tmpl w:val="E80A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312EDA"/>
    <w:multiLevelType w:val="multilevel"/>
    <w:tmpl w:val="5374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A2646"/>
    <w:multiLevelType w:val="multilevel"/>
    <w:tmpl w:val="06C04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363475"/>
    <w:multiLevelType w:val="multilevel"/>
    <w:tmpl w:val="6DA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FD046B"/>
    <w:multiLevelType w:val="multilevel"/>
    <w:tmpl w:val="3F52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A4E45"/>
    <w:multiLevelType w:val="hybridMultilevel"/>
    <w:tmpl w:val="C14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C7615"/>
    <w:multiLevelType w:val="hybridMultilevel"/>
    <w:tmpl w:val="9C22319A"/>
    <w:lvl w:ilvl="0" w:tplc="2FDA2E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44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2B6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CA1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4A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0A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828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F6E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F571A"/>
    <w:multiLevelType w:val="hybridMultilevel"/>
    <w:tmpl w:val="739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920F8"/>
    <w:multiLevelType w:val="multilevel"/>
    <w:tmpl w:val="F9F8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B068E"/>
    <w:multiLevelType w:val="hybridMultilevel"/>
    <w:tmpl w:val="30544CDE"/>
    <w:lvl w:ilvl="0" w:tplc="3D7051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6C3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AC1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0A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27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72F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2FE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A8B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2B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16816"/>
    <w:multiLevelType w:val="hybridMultilevel"/>
    <w:tmpl w:val="E42C18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2485"/>
    <w:rsid w:val="000825ED"/>
    <w:rsid w:val="000B5A9B"/>
    <w:rsid w:val="00141213"/>
    <w:rsid w:val="0015396E"/>
    <w:rsid w:val="00191A13"/>
    <w:rsid w:val="001A30EE"/>
    <w:rsid w:val="001E0470"/>
    <w:rsid w:val="00260674"/>
    <w:rsid w:val="002B2485"/>
    <w:rsid w:val="00316777"/>
    <w:rsid w:val="00343AA8"/>
    <w:rsid w:val="003C6490"/>
    <w:rsid w:val="003D42C6"/>
    <w:rsid w:val="004243E5"/>
    <w:rsid w:val="00436804"/>
    <w:rsid w:val="004A1990"/>
    <w:rsid w:val="00617720"/>
    <w:rsid w:val="00627416"/>
    <w:rsid w:val="00886246"/>
    <w:rsid w:val="00894615"/>
    <w:rsid w:val="008A05FE"/>
    <w:rsid w:val="008E4EA6"/>
    <w:rsid w:val="0094380D"/>
    <w:rsid w:val="009F541D"/>
    <w:rsid w:val="00B8768C"/>
    <w:rsid w:val="00CF3D71"/>
    <w:rsid w:val="00E432EB"/>
    <w:rsid w:val="00F6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0837-06A8-4543-8551-7B724316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99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91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2B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B24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2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1A13"/>
    <w:rPr>
      <w:b/>
      <w:bCs/>
    </w:rPr>
  </w:style>
  <w:style w:type="character" w:customStyle="1" w:styleId="tooltiptext">
    <w:name w:val="tooltip_text"/>
    <w:basedOn w:val="a0"/>
    <w:rsid w:val="00191A13"/>
  </w:style>
  <w:style w:type="paragraph" w:styleId="a6">
    <w:name w:val="Balloon Text"/>
    <w:basedOn w:val="a"/>
    <w:link w:val="a7"/>
    <w:uiPriority w:val="99"/>
    <w:semiHidden/>
    <w:unhideWhenUsed/>
    <w:rsid w:val="0019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A1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91A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191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cut-v4title">
    <w:name w:val="incut-v4__title"/>
    <w:basedOn w:val="a"/>
    <w:rsid w:val="0019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F3D71"/>
    <w:pPr>
      <w:ind w:left="720"/>
      <w:contextualSpacing/>
    </w:pPr>
  </w:style>
  <w:style w:type="table" w:styleId="a9">
    <w:name w:val="Table Grid"/>
    <w:basedOn w:val="a1"/>
    <w:uiPriority w:val="59"/>
    <w:rsid w:val="00CF3D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523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31510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594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345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326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637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309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2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857">
          <w:marLeft w:val="0"/>
          <w:marRight w:val="0"/>
          <w:marTop w:val="7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2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08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6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95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57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5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3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26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metodis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77B8-A745-4CBE-96B7-31963DFF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10</cp:revision>
  <cp:lastPrinted>2023-10-21T09:32:00Z</cp:lastPrinted>
  <dcterms:created xsi:type="dcterms:W3CDTF">2022-10-15T04:30:00Z</dcterms:created>
  <dcterms:modified xsi:type="dcterms:W3CDTF">2023-10-21T09:38:00Z</dcterms:modified>
</cp:coreProperties>
</file>